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81" w:rsidRDefault="009A1781" w:rsidP="009A1781">
      <w:pPr>
        <w:bidi/>
        <w:jc w:val="center"/>
        <w:rPr>
          <w:rFonts w:asciiTheme="majorHAnsi" w:eastAsiaTheme="majorEastAsia" w:cs="B Titr"/>
          <w:b/>
          <w:bCs/>
          <w:caps/>
          <w:color w:val="000000" w:themeColor="text1"/>
          <w:sz w:val="72"/>
          <w:szCs w:val="72"/>
          <w:rtl/>
          <w:lang w:bidi="fa-IR"/>
        </w:rPr>
      </w:pPr>
      <w:r>
        <w:rPr>
          <w:noProof/>
        </w:rPr>
        <w:drawing>
          <wp:inline distT="0" distB="0" distL="0" distR="0" wp14:anchorId="762C3261" wp14:editId="189599F8">
            <wp:extent cx="953770" cy="609600"/>
            <wp:effectExtent l="0" t="0" r="0" b="0"/>
            <wp:docPr id="1" name="Picture 3" descr="C:\Users\Dr-Motamed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r-Motamed\Desktop\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25" cy="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0E" w:rsidRDefault="001D7B56" w:rsidP="00436D2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997C56">
        <w:rPr>
          <w:rFonts w:cs="B Titr" w:hint="cs"/>
          <w:sz w:val="28"/>
          <w:szCs w:val="28"/>
          <w:rtl/>
          <w:lang w:bidi="fa-IR"/>
        </w:rPr>
        <w:t>فرم</w:t>
      </w:r>
      <w:r w:rsidR="00997C56" w:rsidRPr="00997C56">
        <w:rPr>
          <w:rFonts w:cs="B Titr" w:hint="cs"/>
          <w:sz w:val="28"/>
          <w:szCs w:val="28"/>
          <w:rtl/>
          <w:lang w:bidi="fa-IR"/>
        </w:rPr>
        <w:t xml:space="preserve"> رزومه</w:t>
      </w:r>
      <w:r w:rsidR="009A1781" w:rsidRPr="00997C56">
        <w:rPr>
          <w:rFonts w:cs="B Titr" w:hint="cs"/>
          <w:sz w:val="28"/>
          <w:szCs w:val="28"/>
          <w:rtl/>
          <w:lang w:bidi="fa-IR"/>
        </w:rPr>
        <w:t xml:space="preserve"> اجتماعی</w:t>
      </w:r>
      <w:r w:rsidR="00D4000E">
        <w:rPr>
          <w:rFonts w:cs="B Titr" w:hint="cs"/>
          <w:sz w:val="28"/>
          <w:szCs w:val="28"/>
          <w:rtl/>
          <w:lang w:bidi="fa-IR"/>
        </w:rPr>
        <w:t xml:space="preserve">  </w:t>
      </w:r>
    </w:p>
    <w:p w:rsidR="00D4000E" w:rsidRPr="00D4000E" w:rsidRDefault="00EC176E" w:rsidP="0049291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دکتر نادیا صنیعی</w:t>
      </w:r>
      <w:r w:rsidR="00D4000E"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="00D4000E"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="00D4000E"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="00D4000E" w:rsidRPr="00D4000E">
        <w:rPr>
          <w:rFonts w:cs="B Nazanin"/>
          <w:b/>
          <w:bCs/>
          <w:sz w:val="24"/>
          <w:szCs w:val="24"/>
          <w:rtl/>
          <w:lang w:bidi="fa-IR"/>
        </w:rPr>
        <w:tab/>
      </w:r>
      <w:r w:rsidR="00D4000E" w:rsidRPr="00D4000E">
        <w:rPr>
          <w:rFonts w:cs="B Nazanin" w:hint="cs"/>
          <w:b/>
          <w:bCs/>
          <w:sz w:val="24"/>
          <w:szCs w:val="24"/>
          <w:rtl/>
          <w:lang w:bidi="fa-IR"/>
        </w:rPr>
        <w:t>مجموع امتیازات:</w:t>
      </w:r>
    </w:p>
    <w:p w:rsidR="00D4000E" w:rsidRPr="00D4000E" w:rsidRDefault="00D4000E" w:rsidP="0049291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 xml:space="preserve">رتبه علمی: </w:t>
      </w:r>
      <w:r w:rsidR="00EC176E">
        <w:rPr>
          <w:rFonts w:cs="B Nazanin" w:hint="cs"/>
          <w:b/>
          <w:bCs/>
          <w:sz w:val="24"/>
          <w:szCs w:val="24"/>
          <w:rtl/>
          <w:lang w:bidi="fa-IR"/>
        </w:rPr>
        <w:t>استادیار</w:t>
      </w:r>
    </w:p>
    <w:p w:rsidR="007D6627" w:rsidRPr="00D4000E" w:rsidRDefault="00D4000E" w:rsidP="0049291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4000E">
        <w:rPr>
          <w:rFonts w:cs="B Nazanin" w:hint="cs"/>
          <w:b/>
          <w:bCs/>
          <w:sz w:val="24"/>
          <w:szCs w:val="24"/>
          <w:rtl/>
          <w:lang w:bidi="fa-IR"/>
        </w:rPr>
        <w:t xml:space="preserve">رشته تحصیلی: </w:t>
      </w:r>
      <w:r w:rsidR="00EC176E">
        <w:rPr>
          <w:rFonts w:cs="B Nazanin" w:hint="cs"/>
          <w:b/>
          <w:bCs/>
          <w:sz w:val="24"/>
          <w:szCs w:val="24"/>
          <w:rtl/>
          <w:lang w:bidi="fa-IR"/>
        </w:rPr>
        <w:t xml:space="preserve"> کتابداری و اطلاع</w:t>
      </w:r>
      <w:r w:rsidR="00EC176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C176E">
        <w:rPr>
          <w:rFonts w:cs="B Nazanin" w:hint="cs"/>
          <w:b/>
          <w:bCs/>
          <w:sz w:val="24"/>
          <w:szCs w:val="24"/>
          <w:rtl/>
          <w:lang w:bidi="fa-IR"/>
        </w:rPr>
        <w:t>رسانی پزشکی</w:t>
      </w:r>
    </w:p>
    <w:tbl>
      <w:tblPr>
        <w:tblStyle w:val="GridTable1Light-Accent1"/>
        <w:bidiVisual/>
        <w:tblW w:w="9854" w:type="dxa"/>
        <w:tblInd w:w="72" w:type="dxa"/>
        <w:tblLook w:val="04A0" w:firstRow="1" w:lastRow="0" w:firstColumn="1" w:lastColumn="0" w:noHBand="0" w:noVBand="1"/>
      </w:tblPr>
      <w:tblGrid>
        <w:gridCol w:w="734"/>
        <w:gridCol w:w="1956"/>
        <w:gridCol w:w="4320"/>
        <w:gridCol w:w="1314"/>
        <w:gridCol w:w="1530"/>
      </w:tblGrid>
      <w:tr w:rsidR="00117327" w:rsidRPr="00117327" w:rsidTr="00436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Titr"/>
                <w:b w:val="0"/>
                <w:bCs w:val="0"/>
                <w:kern w:val="24"/>
                <w:sz w:val="26"/>
                <w:szCs w:val="26"/>
                <w:rtl/>
              </w:rPr>
            </w:pPr>
            <w:r w:rsidRPr="00117327">
              <w:rPr>
                <w:rFonts w:ascii="Century Gothic" w:eastAsia="Times New Roman" w:hAnsi="Arial" w:cs="B Titr" w:hint="cs"/>
                <w:b w:val="0"/>
                <w:bCs w:val="0"/>
                <w:kern w:val="24"/>
                <w:sz w:val="26"/>
                <w:szCs w:val="26"/>
                <w:rtl/>
              </w:rPr>
              <w:t>حوزه فعالیت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B22E9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ascii="Century Gothic" w:eastAsia="Times New Roman" w:hAnsi="Arial" w:cs="B Titr" w:hint="cs"/>
                <w:kern w:val="24"/>
                <w:sz w:val="26"/>
                <w:szCs w:val="26"/>
                <w:rtl/>
              </w:rPr>
              <w:t>نوع فعالیت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nil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بازه زمانی فعالیت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nil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:rsidR="002E30DB" w:rsidRPr="00117327" w:rsidRDefault="002E30DB" w:rsidP="002E30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تعداد ساعات فعالیت</w:t>
            </w:r>
          </w:p>
        </w:tc>
      </w:tr>
      <w:tr w:rsidR="00436D21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il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2E30DB" w:rsidRPr="00117327" w:rsidRDefault="002E30DB" w:rsidP="002E30DB">
            <w:pPr>
              <w:pStyle w:val="NormalWeb"/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asciiTheme="minorHAnsi" w:eastAsiaTheme="minorEastAsia" w:cs="B Titr" w:hint="cs"/>
                <w:color w:val="000000" w:themeColor="text1"/>
                <w:kern w:val="24"/>
                <w:sz w:val="26"/>
                <w:szCs w:val="26"/>
                <w:rtl/>
              </w:rPr>
              <w:t>کار داوطلبی در حوزه سلامت</w:t>
            </w:r>
          </w:p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حضور داوطلبانه به عنوان درمانگر در قالب برنامه ویزیت رایگان در درمانگاه ها و یا نقاهتگاه ها </w:t>
            </w:r>
          </w:p>
        </w:tc>
        <w:tc>
          <w:tcPr>
            <w:tcW w:w="1314" w:type="dxa"/>
            <w:tcBorders>
              <w:top w:val="nil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nil"/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 داوطلبانه بعنوان مراقب در بیمارستان ها و یا مراکز نگهداری سالمندان</w:t>
            </w:r>
          </w:p>
        </w:tc>
        <w:tc>
          <w:tcPr>
            <w:tcW w:w="1314" w:type="dxa"/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حضورداوطلبانه درسامانه های مشاوره ای تلفنی</w:t>
            </w:r>
          </w:p>
        </w:tc>
        <w:tc>
          <w:tcPr>
            <w:tcW w:w="1314" w:type="dxa"/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مشارکت در طرح های غربالگری </w:t>
            </w:r>
          </w:p>
        </w:tc>
        <w:tc>
          <w:tcPr>
            <w:tcW w:w="1314" w:type="dxa"/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436D21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اجرای برنامه های فرهنگی و اجتماعی امید بخش  با هدف حمایت روانی از بیماران یا افراد سالمند (مانند قصه خوانی و اجرای برنامه های فرهنگی در بخش های</w:t>
            </w:r>
            <w:r w:rsidRPr="00117327">
              <w:rPr>
                <w:rFonts w:ascii="Century Gothic" w:eastAsia="Times New Roman" w:hAnsi="Century Gothic" w:cs="B Mitra"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بیمارستانی و یا مراکز نگهداری سالمندان)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تولید محتوای علمی- پژوهشی در حوزه مشارکت 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تالیف یا ترجمه کتاب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طرح مصوب پژوهشی، پایان نامه یا مقالات علمی-پژوهشی</w:t>
            </w:r>
          </w:p>
        </w:tc>
        <w:tc>
          <w:tcPr>
            <w:tcW w:w="1314" w:type="dxa"/>
          </w:tcPr>
          <w:p w:rsidR="002E30DB" w:rsidRPr="00EC176E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C176E">
              <w:rPr>
                <w:rFonts w:cs="B Nazanin" w:hint="cs"/>
                <w:sz w:val="20"/>
                <w:szCs w:val="20"/>
                <w:rtl/>
                <w:lang w:bidi="fa-IR"/>
              </w:rPr>
              <w:t>1402-1401 (یک مقاله پذیرفته شده در حوزه خشونت جنسیتی علیه زنان در دوره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پاندمی کووید 19</w:t>
            </w:r>
            <w:r w:rsidRPr="00EC176E">
              <w:rPr>
                <w:rFonts w:cs="B Nazanin" w:hint="cs"/>
                <w:sz w:val="20"/>
                <w:szCs w:val="20"/>
                <w:rtl/>
                <w:lang w:bidi="fa-IR"/>
              </w:rPr>
              <w:t>، طرح تح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قیقاتی ملی مصوب سواد سلامت افراد بزرگسال،</w:t>
            </w:r>
            <w:r w:rsidRPr="00EC176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طرح تحقیقاتی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ملی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مصوب </w:t>
            </w:r>
            <w:r w:rsidRPr="00EC176E">
              <w:rPr>
                <w:rFonts w:cs="B Nazanin" w:hint="cs"/>
                <w:sz w:val="20"/>
                <w:szCs w:val="20"/>
                <w:rtl/>
                <w:lang w:bidi="fa-IR"/>
              </w:rPr>
              <w:t>بررسی وضعیت موجود اعتیاد و ارائه نقشه راه)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طرح تحقیقاتی در حال تصویب سلامت معنوی، طرح تحقیقاتی در حال تصویب پاسخگویی اجتماعی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 xml:space="preserve">1000 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ارائه سخنرانی یا پوستر در جشنواره ها و کنگره های داخلی یا بین المللی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Times New Roman" w:cs="B Titr"/>
                <w:color w:val="000000" w:themeColor="text1"/>
                <w:kern w:val="24"/>
                <w:sz w:val="26"/>
                <w:szCs w:val="26"/>
                <w:rtl/>
                <w:lang w:bidi="fa-IR"/>
              </w:rPr>
            </w:pPr>
            <w:r w:rsidRPr="002E30DB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برگزاری یا شرکت در </w:t>
            </w:r>
            <w:r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 xml:space="preserve">دوره های آموزشی مشارکت </w:t>
            </w:r>
            <w:r w:rsidR="00436D21" w:rsidRPr="002E30DB">
              <w:rPr>
                <w:rFonts w:eastAsiaTheme="minorEastAsia" w:hAnsi="Times New Roman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ها و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 xml:space="preserve">برگزاری دوره های آموزشی یا وبینار به عنوان مدرس  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صفحات یا سایت های اجتماعی پر مخاطب (بیش از 1000 بازدید کننده یا دنبال کننده) در حوزه آموزش سلامت عمومی</w:t>
            </w:r>
          </w:p>
        </w:tc>
        <w:tc>
          <w:tcPr>
            <w:tcW w:w="1314" w:type="dxa"/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EC176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bookmarkStart w:id="0" w:name="_GoBack" w:colFirst="4" w:colLast="4"/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شرکت در دوره های آموزشی بعنوان فراگیر</w:t>
            </w:r>
          </w:p>
        </w:tc>
        <w:tc>
          <w:tcPr>
            <w:tcW w:w="1314" w:type="dxa"/>
          </w:tcPr>
          <w:p w:rsidR="002E30DB" w:rsidRPr="005B6E9E" w:rsidRDefault="00EC176E" w:rsidP="004929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6E9E">
              <w:rPr>
                <w:rFonts w:cs="B Nazanin" w:hint="cs"/>
                <w:sz w:val="20"/>
                <w:szCs w:val="20"/>
                <w:rtl/>
                <w:lang w:bidi="fa-IR"/>
              </w:rPr>
              <w:t>2 کارگاه آموزشی (</w:t>
            </w:r>
            <w:r w:rsidR="005B6E9E" w:rsidRPr="005B6E9E">
              <w:rPr>
                <w:rFonts w:cs="B Nazanin" w:hint="cs"/>
                <w:sz w:val="20"/>
                <w:szCs w:val="20"/>
                <w:rtl/>
                <w:lang w:bidi="fa-IR"/>
              </w:rPr>
              <w:t>28 و 30 فروردین 1402)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5B6E9E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6E9E">
              <w:rPr>
                <w:rFonts w:cs="B Nazanin" w:hint="cs"/>
                <w:sz w:val="20"/>
                <w:szCs w:val="20"/>
                <w:rtl/>
                <w:lang w:bidi="fa-IR"/>
              </w:rPr>
              <w:t>4 ساعت</w:t>
            </w:r>
          </w:p>
        </w:tc>
      </w:tr>
      <w:bookmarkEnd w:id="0"/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تولید محتوای رسانه ای-هنری </w:t>
            </w:r>
            <w:r w:rsidRPr="00117327">
              <w:rPr>
                <w:rFonts w:eastAsiaTheme="minorEastAsia" w:cs="B Titr" w:hint="cs"/>
                <w:color w:val="000000" w:themeColor="text1"/>
                <w:kern w:val="24"/>
                <w:sz w:val="26"/>
                <w:szCs w:val="26"/>
                <w:rtl/>
                <w:lang w:bidi="fa-IR"/>
              </w:rPr>
              <w:t>در حوزه مشارکت ها و پاسخگویی اجتماعی سلامت (پذیرفته شده در کنگره های تخصصی)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2E30DB" w:rsidP="00436D21">
            <w:pPr>
              <w:tabs>
                <w:tab w:val="left" w:pos="6615"/>
              </w:tabs>
              <w:bidi/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طراحی بروشور، تراکت، پمفلت و ...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تجسمی : نقاشی ، طراحی ، خطاطی ، کاریکاتور و ...</w:t>
            </w:r>
          </w:p>
        </w:tc>
        <w:tc>
          <w:tcPr>
            <w:tcW w:w="1314" w:type="dxa"/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tabs>
                <w:tab w:val="left" w:pos="6615"/>
              </w:tabs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ادبی : شعر ، ترانه ، داستان ، داستان کوتاه ، مقاله ادبی و ...</w:t>
            </w:r>
          </w:p>
        </w:tc>
        <w:tc>
          <w:tcPr>
            <w:tcW w:w="1314" w:type="dxa"/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هنرهای نمایشی و فیلم : فیلم کوتاه داستانی ، انیمیشن ، مستند ، پویانمایی ، تیزر و نماهنگ ، نمایشنامه نویسی ، تله تئاتر و ...</w:t>
            </w:r>
          </w:p>
        </w:tc>
        <w:tc>
          <w:tcPr>
            <w:tcW w:w="1314" w:type="dxa"/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right w:val="single" w:sz="18" w:space="0" w:color="2E74B5" w:themeColor="accent1" w:themeShade="BF"/>
            </w:tcBorders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2E30DB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</w:rPr>
              <w:t>دیجیتال : طراحی نرم افزار ، اپلی کیشن ، وب سایت ، بازی و ...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117327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956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117327" w:rsidRDefault="002E30DB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 xml:space="preserve">فعالیت در موسسات خیریه، سازمان های مردم نهاد، انجمن های </w:t>
            </w: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lastRenderedPageBreak/>
              <w:t>حمایتی و صندوق های قرض الحسنه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Default="002E30DB" w:rsidP="0011732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  <w:r w:rsidRPr="002A20BB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u w:val="single"/>
                <w:rtl/>
                <w:lang w:bidi="fa-IR"/>
              </w:rPr>
              <w:lastRenderedPageBreak/>
              <w:t>عضو موسس یا هیات مدیره</w:t>
            </w: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، سفیر یا تامین کننده مالی</w:t>
            </w:r>
          </w:p>
          <w:p w:rsidR="002A20BB" w:rsidRDefault="002A20BB" w:rsidP="002A20B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Arial" w:cs="B Mitra"/>
                <w:color w:val="000000" w:themeColor="dark1"/>
                <w:kern w:val="24"/>
                <w:sz w:val="26"/>
                <w:szCs w:val="26"/>
                <w:rtl/>
                <w:lang w:bidi="fa-IR"/>
              </w:rPr>
            </w:pPr>
          </w:p>
          <w:p w:rsidR="002A20BB" w:rsidRPr="002A20BB" w:rsidRDefault="002A20BB" w:rsidP="002A20B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2E30DB" w:rsidRPr="005B6E9E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6E9E">
              <w:rPr>
                <w:rFonts w:cs="B Nazanin" w:hint="cs"/>
                <w:sz w:val="20"/>
                <w:szCs w:val="20"/>
                <w:rtl/>
                <w:lang w:bidi="fa-IR"/>
              </w:rPr>
              <w:t>فعالیت در موسسه خیریه (ارسال کمک نقدی)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2E30DB" w:rsidRPr="005B6E9E" w:rsidRDefault="005B6E9E" w:rsidP="002E30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6E9E">
              <w:rPr>
                <w:rFonts w:cs="B Nazanin" w:hint="cs"/>
                <w:sz w:val="20"/>
                <w:szCs w:val="20"/>
                <w:rtl/>
                <w:lang w:bidi="fa-IR"/>
              </w:rPr>
              <w:t>ماهانه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lastRenderedPageBreak/>
              <w:t>6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  <w:r w:rsidRPr="00117327">
              <w:rPr>
                <w:rFonts w:eastAsiaTheme="minorEastAsia" w:hAnsi="Century Gothic" w:cs="B Titr" w:hint="cs"/>
                <w:color w:val="000000" w:themeColor="text1"/>
                <w:kern w:val="24"/>
                <w:sz w:val="26"/>
                <w:szCs w:val="26"/>
                <w:rtl/>
              </w:rPr>
              <w:t>فعالیت های اقتصادی  در حوزه پاسخگویی اجتماعی سلامت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استارت آپ یا کارآفرین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5B6E9E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5B6E9E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pStyle w:val="NormalWeb"/>
              <w:tabs>
                <w:tab w:val="left" w:pos="6615"/>
              </w:tabs>
              <w:bidi/>
              <w:spacing w:before="0" w:beforeAutospacing="0" w:after="0" w:afterAutospacing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117327">
              <w:rPr>
                <w:rFonts w:ascii="Calibri" w:hAnsi="Arial" w:cs="B Nazanin" w:hint="cs"/>
                <w:kern w:val="24"/>
                <w:sz w:val="26"/>
                <w:szCs w:val="26"/>
                <w:rtl/>
                <w:lang w:bidi="fa-IR"/>
              </w:rPr>
              <w:t>سرمایه گذار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5B6E9E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5B6E9E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cs="B Titr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956" w:type="dxa"/>
            <w:vMerge w:val="restart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117327">
              <w:rPr>
                <w:rFonts w:eastAsiaTheme="minorEastAsia" w:hAnsi="Century Gothic" w:cs="B Titr"/>
                <w:color w:val="000000" w:themeColor="text1"/>
                <w:kern w:val="24"/>
                <w:sz w:val="26"/>
                <w:szCs w:val="26"/>
                <w:rtl/>
              </w:rPr>
              <w:t>مسئولیت های اجرایی در حوزه پاسخگویی اجتماعی</w:t>
            </w:r>
          </w:p>
        </w:tc>
        <w:tc>
          <w:tcPr>
            <w:tcW w:w="4320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مدیریت اجرایی جشنواره ها یا کنگره های حوزه مشارکت و پاسخگویی اجتماعی</w:t>
            </w:r>
          </w:p>
        </w:tc>
        <w:tc>
          <w:tcPr>
            <w:tcW w:w="1314" w:type="dxa"/>
            <w:tcBorders>
              <w:top w:val="single" w:sz="18" w:space="0" w:color="2E74B5" w:themeColor="accent1" w:themeShade="BF"/>
            </w:tcBorders>
          </w:tcPr>
          <w:p w:rsidR="00117327" w:rsidRPr="00117327" w:rsidRDefault="005B6E9E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5B6E9E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  <w:tr w:rsidR="00117327" w:rsidRPr="00117327" w:rsidTr="00436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6" w:type="dxa"/>
            <w:vMerge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4320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117327" w:rsidP="00117327">
            <w:pPr>
              <w:tabs>
                <w:tab w:val="left" w:pos="6615"/>
              </w:tabs>
              <w:bidi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6"/>
                <w:szCs w:val="26"/>
              </w:rPr>
            </w:pPr>
            <w:r w:rsidRPr="00117327">
              <w:rPr>
                <w:rFonts w:ascii="Century Gothic" w:eastAsia="Times New Roman" w:hAnsi="Arial" w:cs="B Mitra" w:hint="cs"/>
                <w:color w:val="000000" w:themeColor="dark1"/>
                <w:kern w:val="24"/>
                <w:sz w:val="26"/>
                <w:szCs w:val="26"/>
                <w:rtl/>
                <w:lang w:bidi="fa-IR"/>
              </w:rPr>
              <w:t>عضویت در کارگروه ها و کمیته های پاسخگویی اجتماعی</w:t>
            </w:r>
          </w:p>
        </w:tc>
        <w:tc>
          <w:tcPr>
            <w:tcW w:w="1314" w:type="dxa"/>
            <w:tcBorders>
              <w:bottom w:val="single" w:sz="18" w:space="0" w:color="2E74B5" w:themeColor="accent1" w:themeShade="BF"/>
            </w:tcBorders>
          </w:tcPr>
          <w:p w:rsidR="00117327" w:rsidRPr="00117327" w:rsidRDefault="005B6E9E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:rsidR="00117327" w:rsidRPr="00117327" w:rsidRDefault="005B6E9E" w:rsidP="001173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-</w:t>
            </w:r>
          </w:p>
        </w:tc>
      </w:tr>
    </w:tbl>
    <w:p w:rsidR="00997C56" w:rsidRDefault="00997C56" w:rsidP="00997C56">
      <w:pPr>
        <w:bidi/>
        <w:rPr>
          <w:rFonts w:cs="B Titr"/>
          <w:sz w:val="28"/>
          <w:szCs w:val="28"/>
          <w:rtl/>
          <w:lang w:bidi="fa-IR"/>
        </w:rPr>
      </w:pPr>
    </w:p>
    <w:p w:rsidR="001D7B56" w:rsidRPr="001D7B56" w:rsidRDefault="001D7B56" w:rsidP="00997C56">
      <w:pPr>
        <w:pStyle w:val="NormalWeb"/>
        <w:bidi/>
        <w:spacing w:before="0" w:beforeAutospacing="0" w:after="0" w:afterAutospacing="0"/>
        <w:rPr>
          <w:rFonts w:cs="B Titr"/>
          <w:rtl/>
          <w:lang w:bidi="fa-IR"/>
        </w:rPr>
      </w:pPr>
    </w:p>
    <w:sectPr w:rsidR="001D7B56" w:rsidRPr="001D7B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CB" w:rsidRDefault="003423CB" w:rsidP="00841069">
      <w:pPr>
        <w:spacing w:after="0" w:line="240" w:lineRule="auto"/>
      </w:pPr>
      <w:r>
        <w:separator/>
      </w:r>
    </w:p>
  </w:endnote>
  <w:endnote w:type="continuationSeparator" w:id="0">
    <w:p w:rsidR="003423CB" w:rsidRDefault="003423CB" w:rsidP="008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00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069" w:rsidRDefault="00841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E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1069" w:rsidRDefault="00841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CB" w:rsidRDefault="003423CB" w:rsidP="00841069">
      <w:pPr>
        <w:spacing w:after="0" w:line="240" w:lineRule="auto"/>
      </w:pPr>
      <w:r>
        <w:separator/>
      </w:r>
    </w:p>
  </w:footnote>
  <w:footnote w:type="continuationSeparator" w:id="0">
    <w:p w:rsidR="003423CB" w:rsidRDefault="003423CB" w:rsidP="008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08F"/>
    <w:multiLevelType w:val="multilevel"/>
    <w:tmpl w:val="BE9AC944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03D38"/>
    <w:multiLevelType w:val="multilevel"/>
    <w:tmpl w:val="B044D642"/>
    <w:lvl w:ilvl="0">
      <w:start w:val="1"/>
      <w:numFmt w:val="decimal"/>
      <w:lvlText w:val="%1-"/>
      <w:lvlJc w:val="left"/>
      <w:pPr>
        <w:ind w:left="855" w:hanging="855"/>
      </w:pPr>
      <w:rPr>
        <w:rFonts w:hAnsi="Century Gothic" w:hint="default"/>
      </w:rPr>
    </w:lvl>
    <w:lvl w:ilvl="1">
      <w:start w:val="1"/>
      <w:numFmt w:val="decimal"/>
      <w:lvlText w:val="%1-%2."/>
      <w:lvlJc w:val="left"/>
      <w:pPr>
        <w:ind w:left="855" w:hanging="855"/>
      </w:pPr>
      <w:rPr>
        <w:rFonts w:hAnsi="Century Gothic" w:hint="default"/>
      </w:rPr>
    </w:lvl>
    <w:lvl w:ilvl="2">
      <w:start w:val="1"/>
      <w:numFmt w:val="decimal"/>
      <w:lvlText w:val="%1-%2.%3."/>
      <w:lvlJc w:val="left"/>
      <w:pPr>
        <w:ind w:left="855" w:hanging="855"/>
      </w:pPr>
      <w:rPr>
        <w:rFonts w:hAnsi="Century Gothic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Ansi="Century Gothic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Ansi="Century Gothic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Ansi="Century Gothic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Ansi="Century Gothic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Ansi="Century Gothic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Ansi="Century Gothic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CC"/>
    <w:rsid w:val="000B0FAB"/>
    <w:rsid w:val="000E09CC"/>
    <w:rsid w:val="00117327"/>
    <w:rsid w:val="00152572"/>
    <w:rsid w:val="001D7B56"/>
    <w:rsid w:val="001F0E71"/>
    <w:rsid w:val="001F5EF0"/>
    <w:rsid w:val="002A20BB"/>
    <w:rsid w:val="002B168C"/>
    <w:rsid w:val="002E30DB"/>
    <w:rsid w:val="003423CB"/>
    <w:rsid w:val="00393C77"/>
    <w:rsid w:val="00436D21"/>
    <w:rsid w:val="0049291C"/>
    <w:rsid w:val="005B6E9E"/>
    <w:rsid w:val="0064687F"/>
    <w:rsid w:val="007D6627"/>
    <w:rsid w:val="00841069"/>
    <w:rsid w:val="00997C56"/>
    <w:rsid w:val="009A1781"/>
    <w:rsid w:val="00A11E86"/>
    <w:rsid w:val="00A13B08"/>
    <w:rsid w:val="00B22E9C"/>
    <w:rsid w:val="00BF4D4F"/>
    <w:rsid w:val="00C22234"/>
    <w:rsid w:val="00D4000E"/>
    <w:rsid w:val="00DE55C0"/>
    <w:rsid w:val="00EC176E"/>
    <w:rsid w:val="00EF2D50"/>
    <w:rsid w:val="00F149C0"/>
    <w:rsid w:val="00FB62B4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6C62D-5872-49CB-B062-BF41512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B0FA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0FAB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0B0FA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0FAB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7D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69"/>
  </w:style>
  <w:style w:type="paragraph" w:styleId="Footer">
    <w:name w:val="footer"/>
    <w:basedOn w:val="Normal"/>
    <w:link w:val="FooterChar"/>
    <w:uiPriority w:val="99"/>
    <w:unhideWhenUsed/>
    <w:rsid w:val="008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69"/>
  </w:style>
  <w:style w:type="table" w:styleId="TableGridLight">
    <w:name w:val="Grid Table Light"/>
    <w:basedOn w:val="TableNormal"/>
    <w:uiPriority w:val="40"/>
    <w:rsid w:val="002E30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1173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MRT www.Win2Farsi.com</cp:lastModifiedBy>
  <cp:revision>4</cp:revision>
  <cp:lastPrinted>2022-12-30T17:35:00Z</cp:lastPrinted>
  <dcterms:created xsi:type="dcterms:W3CDTF">2023-04-25T06:43:00Z</dcterms:created>
  <dcterms:modified xsi:type="dcterms:W3CDTF">2023-04-25T07:02:00Z</dcterms:modified>
</cp:coreProperties>
</file>